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D5F1" w14:textId="6D8C184A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OBJECTIVE ARCHITECTURAL HARMONY EVALUATION CHECKLIST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(For Proposed or Completed Work – “Harmonious with surrounding aesthetics and Prevailing Community Standards”)</w:t>
      </w:r>
    </w:p>
    <w:p w14:paraId="7E42A1A7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Project Reference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Application #: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_______________________________ </w:t>
      </w:r>
    </w:p>
    <w:p w14:paraId="10907117" w14:textId="104F445E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Owner Name: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_______________________________</w:t>
      </w:r>
    </w:p>
    <w:p w14:paraId="492CF18B" w14:textId="68011CAB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Property Address: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_______________________________ </w:t>
      </w:r>
    </w:p>
    <w:p w14:paraId="0BCB5952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Project Type: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7905D4">
        <w:rPr>
          <w:rFonts w:ascii="Aptos" w:eastAsia="Times New Roman" w:hAnsi="Aptos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Fence / Fence Modification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 </w:t>
      </w:r>
      <w:r w:rsidRPr="007905D4">
        <w:rPr>
          <w:rFonts w:ascii="Aptos" w:eastAsia="Times New Roman" w:hAnsi="Aptos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Construction / Addition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 </w:t>
      </w:r>
      <w:r w:rsidRPr="007905D4">
        <w:rPr>
          <w:rFonts w:ascii="Aptos" w:eastAsia="Times New Roman" w:hAnsi="Aptos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Other Regulated Modification </w:t>
      </w:r>
    </w:p>
    <w:p w14:paraId="369D0BB8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Committee Members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(three-person ACC/Board acting as ACC) </w:t>
      </w:r>
    </w:p>
    <w:p w14:paraId="2BDFFAE1" w14:textId="4204361F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Each member reviews and initials every row. The act of a majority constitutes the official decision (CCR §4.01).</w:t>
      </w:r>
    </w:p>
    <w:p w14:paraId="35CBC997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Committee Member 1: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_______________________________ </w:t>
      </w:r>
    </w:p>
    <w:p w14:paraId="6386B615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Committee Member 2: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_______________________________ </w:t>
      </w:r>
    </w:p>
    <w:p w14:paraId="4AA859FC" w14:textId="66018636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Committee Member 3: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_______________________________</w:t>
      </w:r>
    </w:p>
    <w:p w14:paraId="379106FE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Objective Architectural Harmony Evaluation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"/>
        <w:gridCol w:w="2906"/>
        <w:gridCol w:w="3821"/>
        <w:gridCol w:w="609"/>
        <w:gridCol w:w="1727"/>
        <w:gridCol w:w="1184"/>
        <w:gridCol w:w="1184"/>
        <w:gridCol w:w="1184"/>
      </w:tblGrid>
      <w:tr w:rsidR="007905D4" w:rsidRPr="007905D4" w14:paraId="246D1DC1" w14:textId="77777777" w:rsidTr="007905D4">
        <w:tc>
          <w:tcPr>
            <w:tcW w:w="0" w:type="auto"/>
            <w:hideMark/>
          </w:tcPr>
          <w:p w14:paraId="51C60E12" w14:textId="77777777" w:rsidR="007905D4" w:rsidRPr="007905D4" w:rsidRDefault="007905D4" w:rsidP="007905D4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0" w:type="auto"/>
            <w:hideMark/>
          </w:tcPr>
          <w:p w14:paraId="3616B38A" w14:textId="77777777" w:rsidR="007905D4" w:rsidRPr="007905D4" w:rsidRDefault="007905D4" w:rsidP="007905D4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Objective Architectural Criterion</w:t>
            </w:r>
          </w:p>
        </w:tc>
        <w:tc>
          <w:tcPr>
            <w:tcW w:w="0" w:type="auto"/>
            <w:hideMark/>
          </w:tcPr>
          <w:p w14:paraId="1FF2774C" w14:textId="77777777" w:rsidR="007905D4" w:rsidRPr="007905D4" w:rsidRDefault="007905D4" w:rsidP="007905D4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Citation</w:t>
            </w:r>
          </w:p>
        </w:tc>
        <w:tc>
          <w:tcPr>
            <w:tcW w:w="0" w:type="auto"/>
            <w:hideMark/>
          </w:tcPr>
          <w:p w14:paraId="33D760FF" w14:textId="77777777" w:rsidR="007905D4" w:rsidRPr="007905D4" w:rsidRDefault="007905D4" w:rsidP="007905D4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Y / N / NA</w:t>
            </w:r>
          </w:p>
        </w:tc>
        <w:tc>
          <w:tcPr>
            <w:tcW w:w="0" w:type="auto"/>
            <w:hideMark/>
          </w:tcPr>
          <w:p w14:paraId="68B0EDED" w14:textId="77777777" w:rsidR="007905D4" w:rsidRPr="007905D4" w:rsidRDefault="007905D4" w:rsidP="007905D4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Notes / Comments / Photo Reference</w:t>
            </w:r>
          </w:p>
        </w:tc>
        <w:tc>
          <w:tcPr>
            <w:tcW w:w="0" w:type="auto"/>
            <w:hideMark/>
          </w:tcPr>
          <w:p w14:paraId="66A48E63" w14:textId="77777777" w:rsidR="007905D4" w:rsidRPr="007905D4" w:rsidRDefault="007905D4" w:rsidP="007905D4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Member 1 Initials</w:t>
            </w:r>
          </w:p>
        </w:tc>
        <w:tc>
          <w:tcPr>
            <w:tcW w:w="0" w:type="auto"/>
            <w:hideMark/>
          </w:tcPr>
          <w:p w14:paraId="51F75E61" w14:textId="77777777" w:rsidR="007905D4" w:rsidRPr="007905D4" w:rsidRDefault="007905D4" w:rsidP="007905D4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Member 2 Initials</w:t>
            </w:r>
          </w:p>
        </w:tc>
        <w:tc>
          <w:tcPr>
            <w:tcW w:w="0" w:type="auto"/>
            <w:hideMark/>
          </w:tcPr>
          <w:p w14:paraId="19EC9717" w14:textId="77777777" w:rsidR="007905D4" w:rsidRPr="007905D4" w:rsidRDefault="007905D4" w:rsidP="007905D4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Member 3 Initials</w:t>
            </w:r>
          </w:p>
        </w:tc>
      </w:tr>
      <w:tr w:rsidR="007905D4" w:rsidRPr="007905D4" w14:paraId="456DEE14" w14:textId="77777777" w:rsidTr="007905D4">
        <w:tc>
          <w:tcPr>
            <w:tcW w:w="0" w:type="auto"/>
            <w:hideMark/>
          </w:tcPr>
          <w:p w14:paraId="091B4B22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1E1EE8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Scale, massing, and height are compatible with immediately adjacent homes (no dominant or dwarfing effect)</w:t>
            </w:r>
          </w:p>
        </w:tc>
        <w:tc>
          <w:tcPr>
            <w:tcW w:w="0" w:type="auto"/>
            <w:hideMark/>
          </w:tcPr>
          <w:p w14:paraId="59949607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CCR §2.16 (Prevailing Community Standards), §2.18 (Regulated Modifications affecting appearance), §4.02.4 (evaluation on individual merits); Texas Property Code §209.00505</w:t>
            </w:r>
          </w:p>
        </w:tc>
        <w:tc>
          <w:tcPr>
            <w:tcW w:w="0" w:type="auto"/>
            <w:hideMark/>
          </w:tcPr>
          <w:p w14:paraId="344C6C07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D90814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17E8AC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5B646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E6037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05D4" w:rsidRPr="007905D4" w14:paraId="6FDD3069" w14:textId="77777777" w:rsidTr="007905D4">
        <w:tc>
          <w:tcPr>
            <w:tcW w:w="0" w:type="auto"/>
            <w:hideMark/>
          </w:tcPr>
          <w:p w14:paraId="255355C6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090E64F9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Roof form, pitch, and material are consistent with neighboring roofs</w:t>
            </w:r>
          </w:p>
        </w:tc>
        <w:tc>
          <w:tcPr>
            <w:tcW w:w="0" w:type="auto"/>
            <w:hideMark/>
          </w:tcPr>
          <w:p w14:paraId="08446859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CCR §2.16, §2.18, §4.02.4, §8.04.6 (roofing); Texas Property Code §209.00505</w:t>
            </w:r>
          </w:p>
        </w:tc>
        <w:tc>
          <w:tcPr>
            <w:tcW w:w="0" w:type="auto"/>
            <w:hideMark/>
          </w:tcPr>
          <w:p w14:paraId="4363C12C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F6A094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7B47AC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797FA0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221DC8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05D4" w:rsidRPr="007905D4" w14:paraId="509BD140" w14:textId="77777777" w:rsidTr="007905D4">
        <w:tc>
          <w:tcPr>
            <w:tcW w:w="0" w:type="auto"/>
            <w:hideMark/>
          </w:tcPr>
          <w:p w14:paraId="1397132D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C74F89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Material palette (siding, trim, stone, etc.) is compatible with surrounding homes</w:t>
            </w:r>
          </w:p>
        </w:tc>
        <w:tc>
          <w:tcPr>
            <w:tcW w:w="0" w:type="auto"/>
            <w:hideMark/>
          </w:tcPr>
          <w:p w14:paraId="6A42F85C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CCR §2.16, §2.18, §4.02.4; Texas Property Code §209.00505</w:t>
            </w:r>
          </w:p>
        </w:tc>
        <w:tc>
          <w:tcPr>
            <w:tcW w:w="0" w:type="auto"/>
            <w:hideMark/>
          </w:tcPr>
          <w:p w14:paraId="263EC71A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68F694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86634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05BBF3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0811B4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05D4" w:rsidRPr="007905D4" w14:paraId="06059B69" w14:textId="77777777" w:rsidTr="007905D4">
        <w:tc>
          <w:tcPr>
            <w:tcW w:w="0" w:type="auto"/>
            <w:hideMark/>
          </w:tcPr>
          <w:p w14:paraId="04B75A33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0BFE65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Color scheme is harmonious with the neighborhood color palette (no stark contrast)</w:t>
            </w:r>
          </w:p>
        </w:tc>
        <w:tc>
          <w:tcPr>
            <w:tcW w:w="0" w:type="auto"/>
            <w:hideMark/>
          </w:tcPr>
          <w:p w14:paraId="2C2B0E15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CCR §2.16, §2.18, §4.02.4, §6.02.2(a) (exterior finishes); Texas Property Code §209.00505</w:t>
            </w:r>
          </w:p>
        </w:tc>
        <w:tc>
          <w:tcPr>
            <w:tcW w:w="0" w:type="auto"/>
            <w:hideMark/>
          </w:tcPr>
          <w:p w14:paraId="0AC8079C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D8A631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6C7A52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9D716F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157A67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05D4" w:rsidRPr="007905D4" w14:paraId="10B8C43A" w14:textId="77777777" w:rsidTr="007905D4">
        <w:tc>
          <w:tcPr>
            <w:tcW w:w="0" w:type="auto"/>
            <w:hideMark/>
          </w:tcPr>
          <w:p w14:paraId="2027C464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A6017A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Window/door proportions, style, and placement match the architectural character of neighboring homes</w:t>
            </w:r>
          </w:p>
        </w:tc>
        <w:tc>
          <w:tcPr>
            <w:tcW w:w="0" w:type="auto"/>
            <w:hideMark/>
          </w:tcPr>
          <w:p w14:paraId="6B93744B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CCR §2.16, §2.18, §4.02.4; Texas Property Code §209.00505</w:t>
            </w:r>
          </w:p>
        </w:tc>
        <w:tc>
          <w:tcPr>
            <w:tcW w:w="0" w:type="auto"/>
            <w:hideMark/>
          </w:tcPr>
          <w:p w14:paraId="12E14C52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39AEFE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FB31E0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B50B8E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8934BC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05D4" w:rsidRPr="007905D4" w14:paraId="37BC4735" w14:textId="77777777" w:rsidTr="007905D4">
        <w:tc>
          <w:tcPr>
            <w:tcW w:w="0" w:type="auto"/>
            <w:hideMark/>
          </w:tcPr>
          <w:p w14:paraId="1B4C93D4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CFECAD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Overall streetscape appearance from public view is consistent with Prevailing Community Standards</w:t>
            </w:r>
          </w:p>
        </w:tc>
        <w:tc>
          <w:tcPr>
            <w:tcW w:w="0" w:type="auto"/>
            <w:hideMark/>
          </w:tcPr>
          <w:p w14:paraId="3AB79FAF" w14:textId="684F4796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CCR §2.16 (Prevailing Community Standards), §2.18, §4.02.4,; Texas Property Code §209.00505</w:t>
            </w:r>
          </w:p>
        </w:tc>
        <w:tc>
          <w:tcPr>
            <w:tcW w:w="0" w:type="auto"/>
            <w:hideMark/>
          </w:tcPr>
          <w:p w14:paraId="3175D990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282CC0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98782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E06430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7056BB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05D4" w:rsidRPr="007905D4" w14:paraId="3E752142" w14:textId="77777777" w:rsidTr="007905D4">
        <w:tc>
          <w:tcPr>
            <w:tcW w:w="0" w:type="auto"/>
            <w:hideMark/>
          </w:tcPr>
          <w:p w14:paraId="4D049F15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57D8DF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No adverse visual impact on neighboring Lots (e.g., blocking views, creating visual clutter)</w:t>
            </w:r>
          </w:p>
        </w:tc>
        <w:tc>
          <w:tcPr>
            <w:tcW w:w="0" w:type="auto"/>
            <w:hideMark/>
          </w:tcPr>
          <w:p w14:paraId="5627C099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905D4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CCR §2.16, §2.18, §4.02.4; Texas Property Code §209.00505</w:t>
            </w:r>
          </w:p>
        </w:tc>
        <w:tc>
          <w:tcPr>
            <w:tcW w:w="0" w:type="auto"/>
            <w:hideMark/>
          </w:tcPr>
          <w:p w14:paraId="4E148266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DB7493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13E600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6B4320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AF426" w14:textId="77777777" w:rsidR="007905D4" w:rsidRPr="007905D4" w:rsidRDefault="007905D4" w:rsidP="007905D4">
            <w:pPr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F04CF8A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Committee Decision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(Majority Vote Required) </w:t>
      </w:r>
    </w:p>
    <w:p w14:paraId="477FA596" w14:textId="77777777" w:rsidR="007905D4" w:rsidRPr="007905D4" w:rsidRDefault="007905D4" w:rsidP="007905D4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Fully Harmonious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with surrounding aesthetics and Prevailing Community Standards – Approved / Closed </w:t>
      </w:r>
    </w:p>
    <w:p w14:paraId="33421F17" w14:textId="77777777" w:rsidR="007905D4" w:rsidRPr="007905D4" w:rsidRDefault="007905D4" w:rsidP="007905D4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Conditionally Harmonious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(corrections required – list below) </w:t>
      </w:r>
    </w:p>
    <w:p w14:paraId="2E89B772" w14:textId="07005824" w:rsidR="007905D4" w:rsidRPr="007905D4" w:rsidRDefault="007905D4" w:rsidP="007905D4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Not Harmonious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(reasons listed in table – enforcement may be required per Addendum #5)</w:t>
      </w:r>
    </w:p>
    <w:p w14:paraId="744F5B6A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Required Corrective Actions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(if any):</w:t>
      </w:r>
    </w:p>
    <w:p w14:paraId="2372EAE5" w14:textId="77777777" w:rsidR="007905D4" w:rsidRPr="007905D4" w:rsidRDefault="003F6524" w:rsidP="007905D4">
      <w:pPr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>
        <w:rPr>
          <w:noProof/>
        </w:rPr>
      </w:r>
      <w:r>
        <w:pict w14:anchorId="60A757CF">
          <v:rect id="Horizontal Line 1" o:spid="_x0000_s2050" style="width:9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OmcZw7bAAAACA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0AAA1090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Final Committee Signatures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(all three members must sign)</w:t>
      </w:r>
    </w:p>
    <w:p w14:paraId="77260E99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Member 1 Signature: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_______________________________ </w:t>
      </w: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Date: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 </w:t>
      </w:r>
    </w:p>
    <w:p w14:paraId="606F8C4A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Member 2 Signature: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_______________________________ </w:t>
      </w: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Date: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 </w:t>
      </w:r>
    </w:p>
    <w:p w14:paraId="394A0EB9" w14:textId="0A0AEE95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Member 3 Signature: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_______________________________ </w:t>
      </w: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Date: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</w:t>
      </w:r>
    </w:p>
    <w:p w14:paraId="08A7AD26" w14:textId="77777777" w:rsidR="007905D4" w:rsidRPr="007905D4" w:rsidRDefault="007905D4" w:rsidP="007905D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Project File Status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: </w:t>
      </w:r>
    </w:p>
    <w:p w14:paraId="52E81B90" w14:textId="77777777" w:rsidR="007905D4" w:rsidRPr="007905D4" w:rsidRDefault="007905D4" w:rsidP="007905D4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Approved / Closed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 </w:t>
      </w:r>
    </w:p>
    <w:p w14:paraId="6923A1B3" w14:textId="23AA2F5F" w:rsidR="007905D4" w:rsidRPr="007905D4" w:rsidRDefault="007905D4" w:rsidP="007905D4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7905D4">
        <w:rPr>
          <w:rFonts w:ascii="Aptos" w:eastAsia="Times New Roman" w:hAnsi="Aptos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905D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Requires Re-Submission</w:t>
      </w:r>
    </w:p>
    <w:p w14:paraId="40EA328A" w14:textId="77777777" w:rsidR="00CA632A" w:rsidRPr="007905D4" w:rsidRDefault="00CA632A">
      <w:pPr>
        <w:rPr>
          <w:rFonts w:ascii="Aptos" w:hAnsi="Aptos"/>
          <w:color w:val="000000" w:themeColor="text1"/>
          <w:sz w:val="22"/>
          <w:szCs w:val="22"/>
        </w:rPr>
      </w:pPr>
    </w:p>
    <w:sectPr w:rsidR="00CA632A" w:rsidRPr="007905D4" w:rsidSect="007905D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6240" w14:textId="77777777" w:rsidR="003F6524" w:rsidRDefault="003F6524" w:rsidP="007905D4">
      <w:pPr>
        <w:spacing w:after="0" w:line="240" w:lineRule="auto"/>
      </w:pPr>
      <w:r>
        <w:separator/>
      </w:r>
    </w:p>
  </w:endnote>
  <w:endnote w:type="continuationSeparator" w:id="0">
    <w:p w14:paraId="1818C15D" w14:textId="77777777" w:rsidR="003F6524" w:rsidRDefault="003F6524" w:rsidP="0079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C0AC" w14:textId="77777777" w:rsidR="003F6524" w:rsidRDefault="003F6524" w:rsidP="007905D4">
      <w:pPr>
        <w:spacing w:after="0" w:line="240" w:lineRule="auto"/>
      </w:pPr>
      <w:r>
        <w:separator/>
      </w:r>
    </w:p>
  </w:footnote>
  <w:footnote w:type="continuationSeparator" w:id="0">
    <w:p w14:paraId="0B1D1AE3" w14:textId="77777777" w:rsidR="003F6524" w:rsidRDefault="003F6524" w:rsidP="0079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9BB9" w14:textId="08A0C833" w:rsidR="007905D4" w:rsidRDefault="007905D4">
    <w:pPr>
      <w:pStyle w:val="Header"/>
      <w:rPr>
        <w:rFonts w:ascii="Aptos" w:eastAsia="Times New Roman" w:hAnsi="Aptos" w:cs="Times New Roman"/>
        <w:color w:val="000000" w:themeColor="text1"/>
        <w:kern w:val="0"/>
        <w:sz w:val="22"/>
        <w:szCs w:val="22"/>
        <w14:ligatures w14:val="none"/>
      </w:rPr>
    </w:pPr>
    <w:r w:rsidRPr="007905D4">
      <w:rPr>
        <w:rFonts w:ascii="Aptos" w:eastAsia="Times New Roman" w:hAnsi="Aptos" w:cs="Times New Roman"/>
        <w:b/>
        <w:bCs/>
        <w:color w:val="000000" w:themeColor="text1"/>
        <w:kern w:val="0"/>
        <w:sz w:val="22"/>
        <w:szCs w:val="22"/>
        <w14:ligatures w14:val="none"/>
      </w:rPr>
      <w:t>OAK LEAF ESTATES HOMEOWNERS’ ASSOCIATION, INC.</w:t>
    </w:r>
    <w:r w:rsidRPr="007905D4">
      <w:rPr>
        <w:rFonts w:ascii="Aptos" w:eastAsia="Times New Roman" w:hAnsi="Aptos" w:cs="Times New Roman"/>
        <w:color w:val="000000" w:themeColor="text1"/>
        <w:kern w:val="0"/>
        <w:sz w:val="22"/>
        <w:szCs w:val="22"/>
        <w14:ligatures w14:val="none"/>
      </w:rPr>
      <w:t xml:space="preserve"> </w:t>
    </w:r>
  </w:p>
  <w:p w14:paraId="171DE3DE" w14:textId="448E89FA" w:rsidR="007905D4" w:rsidRDefault="007905D4">
    <w:pPr>
      <w:pStyle w:val="Header"/>
      <w:rPr>
        <w:rFonts w:ascii="Aptos" w:eastAsia="Times New Roman" w:hAnsi="Aptos" w:cs="Times New Roman"/>
        <w:b/>
        <w:bCs/>
        <w:color w:val="000000" w:themeColor="text1"/>
        <w:kern w:val="0"/>
        <w:sz w:val="22"/>
        <w:szCs w:val="22"/>
        <w14:ligatures w14:val="none"/>
      </w:rPr>
    </w:pPr>
    <w:r w:rsidRPr="007905D4">
      <w:rPr>
        <w:rFonts w:ascii="Aptos" w:eastAsia="Times New Roman" w:hAnsi="Aptos" w:cs="Times New Roman"/>
        <w:b/>
        <w:bCs/>
        <w:color w:val="000000" w:themeColor="text1"/>
        <w:kern w:val="0"/>
        <w:sz w:val="22"/>
        <w:szCs w:val="22"/>
        <w14:ligatures w14:val="none"/>
      </w:rPr>
      <w:t>ARCHITECTURAL CONTROL COMMITTEE (ACC)</w:t>
    </w:r>
  </w:p>
  <w:p w14:paraId="29183005" w14:textId="013CFF1A" w:rsidR="007905D4" w:rsidRDefault="007905D4">
    <w:pPr>
      <w:pStyle w:val="Header"/>
    </w:pPr>
    <w:r>
      <w:rPr>
        <w:rFonts w:ascii="Aptos" w:eastAsia="Times New Roman" w:hAnsi="Aptos" w:cs="Times New Roman"/>
        <w:b/>
        <w:bCs/>
        <w:color w:val="000000" w:themeColor="text1"/>
        <w:kern w:val="0"/>
        <w:sz w:val="22"/>
        <w:szCs w:val="22"/>
        <w14:ligatures w14:val="none"/>
      </w:rPr>
      <w:t>Version 1,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D4"/>
    <w:rsid w:val="001A1E0C"/>
    <w:rsid w:val="003F6524"/>
    <w:rsid w:val="0055347A"/>
    <w:rsid w:val="007905D4"/>
    <w:rsid w:val="00832192"/>
    <w:rsid w:val="00B27608"/>
    <w:rsid w:val="00B76565"/>
    <w:rsid w:val="00C03266"/>
    <w:rsid w:val="00CA632A"/>
    <w:rsid w:val="00F0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E19C8BE"/>
  <w15:chartTrackingRefBased/>
  <w15:docId w15:val="{F13EA1C2-B13A-A843-B203-FA3CD294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5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905D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5D4"/>
  </w:style>
  <w:style w:type="paragraph" w:styleId="Footer">
    <w:name w:val="footer"/>
    <w:basedOn w:val="Normal"/>
    <w:link w:val="FooterChar"/>
    <w:uiPriority w:val="99"/>
    <w:unhideWhenUsed/>
    <w:rsid w:val="0079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5D4"/>
  </w:style>
  <w:style w:type="table" w:styleId="TableGrid">
    <w:name w:val="Table Grid"/>
    <w:basedOn w:val="TableNormal"/>
    <w:uiPriority w:val="39"/>
    <w:rsid w:val="00790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Moebest, Willard</dc:creator>
  <cp:keywords/>
  <dc:description/>
  <cp:lastModifiedBy>Moebest, Willard</cp:lastModifiedBy>
  <cp:revision>2</cp:revision>
  <dcterms:created xsi:type="dcterms:W3CDTF">2026-04-28T17:39:00Z</dcterms:created>
  <dcterms:modified xsi:type="dcterms:W3CDTF">2026-04-28T17:39:00Z</dcterms:modified>
</cp:coreProperties>
</file>